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98442" w14:textId="77777777" w:rsidR="00E158BD" w:rsidRDefault="00E158BD" w:rsidP="00E158BD">
      <w:pPr>
        <w:pStyle w:val="Heading1"/>
      </w:pPr>
      <w:r>
        <w:t>The Great Movies</w:t>
      </w:r>
    </w:p>
    <w:p w14:paraId="671387B4" w14:textId="77777777" w:rsidR="00E158BD" w:rsidRDefault="00E158BD" w:rsidP="00E158BD">
      <w:r>
        <w:t xml:space="preserve">It is especially hard to order and rank these though I have tried by pushing them up and down the list. They are so different and all of them deserving that this is a kind of fool’s errand, yet nonetheless institutions persist in trying, so have I. In the end, this ranking is highly subjective and how these movies resonated only with me. As I said, there were some others in the 1987 ed. of </w:t>
      </w:r>
      <w:r>
        <w:rPr>
          <w:i/>
          <w:iCs/>
        </w:rPr>
        <w:t>Sound for Film and Television</w:t>
      </w:r>
      <w:r>
        <w:t>, but those haven’t made the cut.</w:t>
      </w:r>
    </w:p>
    <w:p w14:paraId="7349F947" w14:textId="77777777" w:rsidR="00E158BD" w:rsidRPr="006C183D" w:rsidRDefault="00E158BD" w:rsidP="00E158BD">
      <w:pPr>
        <w:pStyle w:val="Heading1"/>
      </w:pPr>
      <w:r w:rsidRPr="006C183D">
        <w:t xml:space="preserve">My Top </w:t>
      </w:r>
      <w:r>
        <w:t>25</w:t>
      </w:r>
    </w:p>
    <w:p w14:paraId="77ED006A" w14:textId="77777777" w:rsidR="00E158BD" w:rsidRPr="001435D3" w:rsidRDefault="00E158BD" w:rsidP="00E158BD">
      <w:pPr>
        <w:rPr>
          <w:i/>
          <w:iCs/>
        </w:rPr>
      </w:pPr>
      <w:r w:rsidRPr="001435D3">
        <w:rPr>
          <w:i/>
          <w:iCs/>
        </w:rPr>
        <w:t xml:space="preserve">Lawrence of Arabia </w:t>
      </w:r>
    </w:p>
    <w:p w14:paraId="5A35EACD" w14:textId="77777777" w:rsidR="00E158BD" w:rsidRPr="001435D3" w:rsidRDefault="00E158BD" w:rsidP="00E158BD">
      <w:pPr>
        <w:rPr>
          <w:i/>
          <w:iCs/>
        </w:rPr>
      </w:pPr>
      <w:r w:rsidRPr="001435D3">
        <w:rPr>
          <w:i/>
          <w:iCs/>
        </w:rPr>
        <w:t xml:space="preserve">Who’s Afraid of Virginia Woolf </w:t>
      </w:r>
    </w:p>
    <w:p w14:paraId="617DA3E5" w14:textId="77777777" w:rsidR="00E158BD" w:rsidRPr="001435D3" w:rsidRDefault="00E158BD" w:rsidP="00E158BD">
      <w:pPr>
        <w:rPr>
          <w:i/>
          <w:iCs/>
        </w:rPr>
      </w:pPr>
      <w:r w:rsidRPr="001435D3">
        <w:rPr>
          <w:i/>
          <w:iCs/>
        </w:rPr>
        <w:t xml:space="preserve">Forbidden Planet </w:t>
      </w:r>
    </w:p>
    <w:p w14:paraId="2C0577D6" w14:textId="77777777" w:rsidR="00E158BD" w:rsidRPr="001435D3" w:rsidRDefault="00E158BD" w:rsidP="00E158BD">
      <w:pPr>
        <w:rPr>
          <w:i/>
          <w:iCs/>
        </w:rPr>
      </w:pPr>
      <w:r w:rsidRPr="001435D3">
        <w:rPr>
          <w:i/>
          <w:iCs/>
        </w:rPr>
        <w:t xml:space="preserve">To Kill a Mockingbird </w:t>
      </w:r>
    </w:p>
    <w:p w14:paraId="68D318F1" w14:textId="77777777" w:rsidR="00E158BD" w:rsidRPr="001435D3" w:rsidRDefault="00E158BD" w:rsidP="00E158BD">
      <w:pPr>
        <w:rPr>
          <w:i/>
          <w:iCs/>
        </w:rPr>
      </w:pPr>
      <w:r w:rsidRPr="001435D3">
        <w:rPr>
          <w:i/>
          <w:iCs/>
        </w:rPr>
        <w:t xml:space="preserve">Brokeback Mountain </w:t>
      </w:r>
    </w:p>
    <w:p w14:paraId="0570CB58" w14:textId="77777777" w:rsidR="00E158BD" w:rsidRPr="001435D3" w:rsidRDefault="00E158BD" w:rsidP="00E158BD">
      <w:pPr>
        <w:rPr>
          <w:i/>
          <w:iCs/>
        </w:rPr>
      </w:pPr>
      <w:r w:rsidRPr="001435D3">
        <w:rPr>
          <w:i/>
          <w:iCs/>
        </w:rPr>
        <w:t xml:space="preserve">The Godfather, Parts I and II </w:t>
      </w:r>
    </w:p>
    <w:p w14:paraId="533590C3" w14:textId="77777777" w:rsidR="00E158BD" w:rsidRPr="001435D3" w:rsidRDefault="00E158BD" w:rsidP="00E158BD">
      <w:pPr>
        <w:rPr>
          <w:i/>
          <w:iCs/>
        </w:rPr>
      </w:pPr>
      <w:r w:rsidRPr="001435D3">
        <w:rPr>
          <w:i/>
          <w:iCs/>
        </w:rPr>
        <w:t xml:space="preserve">2001: A Space Odyssey </w:t>
      </w:r>
    </w:p>
    <w:p w14:paraId="48FF5F9B" w14:textId="77777777" w:rsidR="00E158BD" w:rsidRPr="001435D3" w:rsidRDefault="00E158BD" w:rsidP="00E158BD">
      <w:pPr>
        <w:rPr>
          <w:i/>
          <w:iCs/>
        </w:rPr>
      </w:pPr>
      <w:r w:rsidRPr="001435D3">
        <w:rPr>
          <w:i/>
          <w:iCs/>
        </w:rPr>
        <w:t xml:space="preserve">Casablanca </w:t>
      </w:r>
    </w:p>
    <w:p w14:paraId="0803A430" w14:textId="77777777" w:rsidR="00E158BD" w:rsidRPr="001435D3" w:rsidRDefault="00E158BD" w:rsidP="00E158BD">
      <w:pPr>
        <w:rPr>
          <w:i/>
          <w:iCs/>
        </w:rPr>
      </w:pPr>
      <w:r w:rsidRPr="001435D3">
        <w:rPr>
          <w:i/>
          <w:iCs/>
        </w:rPr>
        <w:t xml:space="preserve">Dr. Strangelove: or How I Learned to Stop Worrying and Love the Bomb </w:t>
      </w:r>
    </w:p>
    <w:p w14:paraId="0EBE87FA" w14:textId="77777777" w:rsidR="00E158BD" w:rsidRPr="001435D3" w:rsidRDefault="00E158BD" w:rsidP="00E158BD">
      <w:pPr>
        <w:rPr>
          <w:i/>
          <w:iCs/>
        </w:rPr>
      </w:pPr>
      <w:r w:rsidRPr="001435D3">
        <w:rPr>
          <w:i/>
          <w:iCs/>
        </w:rPr>
        <w:t xml:space="preserve">E.T. The Extra-Terrestrial </w:t>
      </w:r>
    </w:p>
    <w:p w14:paraId="3E7340B0" w14:textId="77777777" w:rsidR="00E158BD" w:rsidRPr="001435D3" w:rsidRDefault="00E158BD" w:rsidP="00E158BD">
      <w:pPr>
        <w:rPr>
          <w:i/>
          <w:iCs/>
        </w:rPr>
      </w:pPr>
      <w:r w:rsidRPr="001435D3">
        <w:rPr>
          <w:i/>
          <w:iCs/>
        </w:rPr>
        <w:t xml:space="preserve">Apocalypse Now </w:t>
      </w:r>
    </w:p>
    <w:p w14:paraId="6685629F" w14:textId="77777777" w:rsidR="00E158BD" w:rsidRPr="001435D3" w:rsidRDefault="00E158BD" w:rsidP="00E158BD">
      <w:pPr>
        <w:rPr>
          <w:i/>
          <w:iCs/>
        </w:rPr>
      </w:pPr>
      <w:r w:rsidRPr="001435D3">
        <w:rPr>
          <w:i/>
          <w:iCs/>
        </w:rPr>
        <w:t xml:space="preserve">12 Angry Men </w:t>
      </w:r>
    </w:p>
    <w:p w14:paraId="262560EE" w14:textId="77777777" w:rsidR="00E158BD" w:rsidRPr="001435D3" w:rsidRDefault="00E158BD" w:rsidP="00E158BD">
      <w:pPr>
        <w:rPr>
          <w:i/>
          <w:iCs/>
        </w:rPr>
      </w:pPr>
      <w:r w:rsidRPr="001435D3">
        <w:rPr>
          <w:i/>
          <w:iCs/>
        </w:rPr>
        <w:t xml:space="preserve">High Noon </w:t>
      </w:r>
    </w:p>
    <w:p w14:paraId="030444E9" w14:textId="77777777" w:rsidR="00E158BD" w:rsidRPr="001435D3" w:rsidRDefault="00E158BD" w:rsidP="00E158BD">
      <w:pPr>
        <w:rPr>
          <w:i/>
          <w:iCs/>
        </w:rPr>
      </w:pPr>
      <w:r w:rsidRPr="001435D3">
        <w:rPr>
          <w:i/>
          <w:iCs/>
        </w:rPr>
        <w:t xml:space="preserve">If </w:t>
      </w:r>
    </w:p>
    <w:p w14:paraId="55D445D5" w14:textId="77777777" w:rsidR="00E158BD" w:rsidRPr="007A5B8A" w:rsidRDefault="00E158BD" w:rsidP="00E158BD">
      <w:r w:rsidRPr="001435D3">
        <w:rPr>
          <w:i/>
          <w:iCs/>
        </w:rPr>
        <w:t xml:space="preserve">The Manchurian Candidate </w:t>
      </w:r>
      <w:r w:rsidRPr="001435D3">
        <w:t xml:space="preserve">(1962) </w:t>
      </w:r>
    </w:p>
    <w:p w14:paraId="4B87D625" w14:textId="77777777" w:rsidR="00E158BD" w:rsidRPr="001435D3" w:rsidRDefault="00E158BD" w:rsidP="00E158BD">
      <w:pPr>
        <w:rPr>
          <w:i/>
          <w:iCs/>
        </w:rPr>
      </w:pPr>
      <w:r w:rsidRPr="001435D3">
        <w:rPr>
          <w:i/>
          <w:iCs/>
        </w:rPr>
        <w:t>The Fugitive</w:t>
      </w:r>
    </w:p>
    <w:p w14:paraId="352F2B26" w14:textId="77777777" w:rsidR="00E158BD" w:rsidRPr="001435D3" w:rsidRDefault="00E158BD" w:rsidP="00E158BD">
      <w:pPr>
        <w:rPr>
          <w:i/>
          <w:iCs/>
        </w:rPr>
      </w:pPr>
      <w:r w:rsidRPr="001435D3">
        <w:rPr>
          <w:i/>
          <w:iCs/>
        </w:rPr>
        <w:t xml:space="preserve">Bringing Up Baby </w:t>
      </w:r>
    </w:p>
    <w:p w14:paraId="6D97253F" w14:textId="77777777" w:rsidR="00E158BD" w:rsidRPr="001435D3" w:rsidRDefault="00E158BD" w:rsidP="00E158BD">
      <w:pPr>
        <w:rPr>
          <w:i/>
          <w:iCs/>
        </w:rPr>
      </w:pPr>
      <w:r w:rsidRPr="001435D3">
        <w:rPr>
          <w:i/>
          <w:iCs/>
        </w:rPr>
        <w:t xml:space="preserve">Ran </w:t>
      </w:r>
    </w:p>
    <w:p w14:paraId="5A7CD6EC" w14:textId="77777777" w:rsidR="00E158BD" w:rsidRPr="001435D3" w:rsidRDefault="00E158BD" w:rsidP="00E158BD">
      <w:pPr>
        <w:rPr>
          <w:i/>
          <w:iCs/>
        </w:rPr>
      </w:pPr>
      <w:r w:rsidRPr="001435D3">
        <w:rPr>
          <w:i/>
          <w:iCs/>
        </w:rPr>
        <w:t xml:space="preserve">The Great Escape </w:t>
      </w:r>
    </w:p>
    <w:p w14:paraId="024E1173" w14:textId="77777777" w:rsidR="00E158BD" w:rsidRPr="007A5B8A" w:rsidRDefault="00E158BD" w:rsidP="00E158BD">
      <w:r w:rsidRPr="001435D3">
        <w:rPr>
          <w:i/>
          <w:iCs/>
        </w:rPr>
        <w:t xml:space="preserve">The King and the Clown </w:t>
      </w:r>
      <w:r w:rsidRPr="001435D3">
        <w:t xml:space="preserve">(Korea, 2005) </w:t>
      </w:r>
    </w:p>
    <w:p w14:paraId="080029F8" w14:textId="77777777" w:rsidR="00E158BD" w:rsidRPr="001435D3" w:rsidRDefault="00E158BD" w:rsidP="00E158BD">
      <w:pPr>
        <w:rPr>
          <w:i/>
          <w:iCs/>
        </w:rPr>
      </w:pPr>
      <w:r w:rsidRPr="001435D3">
        <w:rPr>
          <w:i/>
          <w:iCs/>
        </w:rPr>
        <w:t xml:space="preserve">The Graduate </w:t>
      </w:r>
    </w:p>
    <w:p w14:paraId="0956C3A0" w14:textId="77777777" w:rsidR="00E158BD" w:rsidRPr="001435D3" w:rsidRDefault="00E158BD" w:rsidP="00E158BD">
      <w:pPr>
        <w:rPr>
          <w:i/>
          <w:iCs/>
        </w:rPr>
      </w:pPr>
      <w:r w:rsidRPr="001435D3">
        <w:rPr>
          <w:i/>
          <w:iCs/>
        </w:rPr>
        <w:t xml:space="preserve">Ikiru </w:t>
      </w:r>
    </w:p>
    <w:p w14:paraId="609B81E4" w14:textId="77777777" w:rsidR="00E158BD" w:rsidRPr="001435D3" w:rsidRDefault="00E158BD" w:rsidP="00E158BD">
      <w:pPr>
        <w:rPr>
          <w:i/>
          <w:iCs/>
        </w:rPr>
      </w:pPr>
      <w:r w:rsidRPr="001435D3">
        <w:rPr>
          <w:i/>
          <w:iCs/>
        </w:rPr>
        <w:t xml:space="preserve">Midnight Cowboy </w:t>
      </w:r>
    </w:p>
    <w:p w14:paraId="48D3024A" w14:textId="77777777" w:rsidR="00E158BD" w:rsidRPr="001435D3" w:rsidRDefault="00E158BD" w:rsidP="00E158BD">
      <w:pPr>
        <w:rPr>
          <w:i/>
          <w:iCs/>
        </w:rPr>
      </w:pPr>
      <w:r w:rsidRPr="001435D3">
        <w:rPr>
          <w:i/>
          <w:iCs/>
        </w:rPr>
        <w:t xml:space="preserve">Tongues Untied </w:t>
      </w:r>
    </w:p>
    <w:p w14:paraId="620BAA7F" w14:textId="77777777" w:rsidR="00E158BD" w:rsidRPr="001435D3" w:rsidRDefault="00E158BD" w:rsidP="00E158BD">
      <w:pPr>
        <w:rPr>
          <w:i/>
          <w:iCs/>
        </w:rPr>
      </w:pPr>
      <w:r w:rsidRPr="001435D3">
        <w:rPr>
          <w:i/>
          <w:iCs/>
        </w:rPr>
        <w:t>Modern Times</w:t>
      </w:r>
    </w:p>
    <w:p w14:paraId="7498AD44" w14:textId="77777777" w:rsidR="00E158BD" w:rsidRDefault="00E158BD" w:rsidP="00E158BD"/>
    <w:p w14:paraId="203BEF75" w14:textId="77777777" w:rsidR="00E158BD" w:rsidRDefault="00E158BD" w:rsidP="00E158BD">
      <w:r>
        <w:t xml:space="preserve">And as to even the bottom of this list, I am honored to have obtained original production drawings by Charles D. Hall for </w:t>
      </w:r>
      <w:r>
        <w:rPr>
          <w:i/>
          <w:iCs/>
        </w:rPr>
        <w:t xml:space="preserve">Modern Times </w:t>
      </w:r>
      <w:r>
        <w:t xml:space="preserve">from a trip to Sotheby’s London when I went in July 1994 for something else altogether: Kim Philby’s effects from his apartment in Moscow, one of the greatest spies ever (meaning worst getting the West’s best resources inside the Soviet Union killed). I only managed one book from his library inherited from Guy Burgess, another spy of the five Cambridge spies. The morning started with Oscar Wilde materials including his </w:t>
      </w:r>
      <w:r>
        <w:lastRenderedPageBreak/>
        <w:t>cigarette case and a letter from Bosie, all of which went for huge prices, but only a few people were present—most were on the phones. I was a registered bidder and when I came back from lunch and was admitted the room was mobbed with reporters and cameras: Philby was infamous and much of the British public thought his Russian widow should not benefit from the sale. She came in late and sat one seat diagonally away from me. Once the hoopla ended most people left and I found that the remainder of the day was devoted to Charlie, leaving me to bid on my treasure.</w:t>
      </w:r>
    </w:p>
    <w:p w14:paraId="365E28C2" w14:textId="77777777" w:rsidR="00E158BD" w:rsidRPr="001D06DE" w:rsidRDefault="00E158BD" w:rsidP="00E158BD"/>
    <w:p w14:paraId="22AC1269" w14:textId="77777777" w:rsidR="00E158BD" w:rsidRDefault="00E158BD"/>
    <w:sectPr w:rsidR="00E158BD" w:rsidSect="00932EBD">
      <w:headerReference w:type="even" r:id="rId6"/>
      <w:headerReference w:type="default" r:id="rId7"/>
      <w:footerReference w:type="default" r:id="rId8"/>
      <w:pgSz w:w="18000" w:h="152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6CE76" w14:textId="77777777" w:rsidR="00B5277D" w:rsidRDefault="00B5277D">
      <w:pPr>
        <w:spacing w:line="240" w:lineRule="auto"/>
      </w:pPr>
      <w:r>
        <w:separator/>
      </w:r>
    </w:p>
  </w:endnote>
  <w:endnote w:type="continuationSeparator" w:id="0">
    <w:p w14:paraId="7E8FA046" w14:textId="77777777" w:rsidR="00B5277D" w:rsidRDefault="00B527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LT Pro 55">
    <w:altName w:val="Calibri"/>
    <w:panose1 w:val="020B0604020202020204"/>
    <w:charset w:val="4D"/>
    <w:family w:val="swiss"/>
    <w:notTrueType/>
    <w:pitch w:val="variable"/>
    <w:sig w:usb0="A00000AF" w:usb1="5000205B" w:usb2="00000000" w:usb3="00000000" w:csb0="00000093" w:csb1="00000000"/>
  </w:font>
  <w:font w:name="Univers Next Pro">
    <w:altName w:val="Calibri"/>
    <w:panose1 w:val="020B0604020202020204"/>
    <w:charset w:val="4D"/>
    <w:family w:val="swiss"/>
    <w:notTrueType/>
    <w:pitch w:val="variable"/>
    <w:sig w:usb0="A000002F" w:usb1="5000205B" w:usb2="00000000" w:usb3="00000000" w:csb0="00000093" w:csb1="00000000"/>
  </w:font>
  <w:font w:name="Univers LT Pro 45 Light">
    <w:altName w:val="Calibri"/>
    <w:panose1 w:val="020B0604020202020204"/>
    <w:charset w:val="4D"/>
    <w:family w:val="swiss"/>
    <w:notTrueType/>
    <w:pitch w:val="variable"/>
    <w:sig w:usb0="A00000AF" w:usb1="5000205B" w:usb2="00000000" w:usb3="00000000" w:csb0="00000093" w:csb1="00000000"/>
  </w:font>
  <w:font w:name="Times New Roman (Body CS)">
    <w:altName w:val="Times New Roman"/>
    <w:panose1 w:val="020B0604020202020204"/>
    <w:charset w:val="00"/>
    <w:family w:val="roman"/>
    <w:pitch w:val="variable"/>
    <w:sig w:usb0="E0002AEF" w:usb1="C0007841" w:usb2="00000009" w:usb3="00000000" w:csb0="000001FF" w:csb1="00000000"/>
  </w:font>
  <w:font w:name="Univers">
    <w:panose1 w:val="020B0503020202020204"/>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D2AD" w14:textId="77777777" w:rsidR="00000000" w:rsidRPr="00932EBD" w:rsidRDefault="00000000" w:rsidP="0030621F">
    <w:pPr>
      <w:pStyle w:val="Footer"/>
      <w:tabs>
        <w:tab w:val="clear" w:pos="4680"/>
        <w:tab w:val="clear" w:pos="9360"/>
        <w:tab w:val="right" w:pos="15120"/>
      </w:tabs>
      <w:rPr>
        <w:rFonts w:ascii="Univers" w:hAnsi="Univers"/>
      </w:rPr>
    </w:pPr>
    <w:r w:rsidRPr="00932EBD">
      <w:rPr>
        <w:rFonts w:ascii="Univers" w:hAnsi="Univers"/>
      </w:rPr>
      <w:t>©2025 Tomlinson Holman</w:t>
    </w:r>
    <w:r>
      <w:rPr>
        <w:rFonts w:ascii="Univers" w:hAnsi="Univers"/>
      </w:rPr>
      <w:tab/>
      <w:t>Steganographic protected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8830C" w14:textId="77777777" w:rsidR="00B5277D" w:rsidRDefault="00B5277D">
      <w:pPr>
        <w:spacing w:line="240" w:lineRule="auto"/>
      </w:pPr>
      <w:r>
        <w:separator/>
      </w:r>
    </w:p>
  </w:footnote>
  <w:footnote w:type="continuationSeparator" w:id="0">
    <w:p w14:paraId="1E05D829" w14:textId="77777777" w:rsidR="00B5277D" w:rsidRDefault="00B527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2438068"/>
      <w:docPartObj>
        <w:docPartGallery w:val="Page Numbers (Top of Page)"/>
        <w:docPartUnique/>
      </w:docPartObj>
    </w:sdtPr>
    <w:sdtContent>
      <w:p w14:paraId="554E585E" w14:textId="77777777" w:rsidR="00000000" w:rsidRDefault="00000000" w:rsidP="00167F2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A0E956" w14:textId="77777777" w:rsidR="00000000" w:rsidRDefault="00000000" w:rsidP="003F354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2651048"/>
      <w:docPartObj>
        <w:docPartGallery w:val="Page Numbers (Top of Page)"/>
        <w:docPartUnique/>
      </w:docPartObj>
    </w:sdtPr>
    <w:sdtEndPr>
      <w:rPr>
        <w:rStyle w:val="PageNumber"/>
        <w:rFonts w:ascii="Univers LT Pro 45 Light" w:hAnsi="Univers LT Pro 45 Light" w:cs="Times New Roman (Body CS)"/>
      </w:rPr>
    </w:sdtEndPr>
    <w:sdtContent>
      <w:p w14:paraId="2826ED8D" w14:textId="77777777" w:rsidR="00000000" w:rsidRDefault="00000000" w:rsidP="000958E4">
        <w:pPr>
          <w:pStyle w:val="Header"/>
          <w:framePr w:wrap="none" w:vAnchor="text" w:hAnchor="margin" w:xAlign="right" w:y="1"/>
          <w:rPr>
            <w:rStyle w:val="PageNumber"/>
          </w:rPr>
        </w:pPr>
        <w:r w:rsidRPr="00883A17">
          <w:rPr>
            <w:rStyle w:val="PageNumber"/>
            <w:rFonts w:ascii="Univers LT Pro 45 Light" w:hAnsi="Univers LT Pro 45 Light" w:cs="Times New Roman (Body CS)"/>
          </w:rPr>
          <w:fldChar w:fldCharType="begin"/>
        </w:r>
        <w:r w:rsidRPr="00883A17">
          <w:rPr>
            <w:rStyle w:val="PageNumber"/>
            <w:rFonts w:ascii="Univers LT Pro 45 Light" w:hAnsi="Univers LT Pro 45 Light" w:cs="Times New Roman (Body CS)"/>
          </w:rPr>
          <w:instrText xml:space="preserve"> PAGE </w:instrText>
        </w:r>
        <w:r w:rsidRPr="00883A17">
          <w:rPr>
            <w:rStyle w:val="PageNumber"/>
            <w:rFonts w:ascii="Univers LT Pro 45 Light" w:hAnsi="Univers LT Pro 45 Light" w:cs="Times New Roman (Body CS)"/>
          </w:rPr>
          <w:fldChar w:fldCharType="separate"/>
        </w:r>
        <w:r w:rsidRPr="00883A17">
          <w:rPr>
            <w:rStyle w:val="PageNumber"/>
            <w:rFonts w:ascii="Univers LT Pro 45 Light" w:hAnsi="Univers LT Pro 45 Light" w:cs="Times New Roman (Body CS)"/>
            <w:noProof/>
          </w:rPr>
          <w:t>2</w:t>
        </w:r>
        <w:r w:rsidRPr="00883A17">
          <w:rPr>
            <w:rStyle w:val="PageNumber"/>
            <w:rFonts w:ascii="Univers LT Pro 45 Light" w:hAnsi="Univers LT Pro 45 Light" w:cs="Times New Roman (Body CS)"/>
          </w:rPr>
          <w:fldChar w:fldCharType="end"/>
        </w:r>
      </w:p>
    </w:sdtContent>
  </w:sdt>
  <w:p w14:paraId="78740F43" w14:textId="77777777" w:rsidR="00000000" w:rsidRDefault="00000000" w:rsidP="003F3544">
    <w:pPr>
      <w:pStyle w:val="Header"/>
      <w:framePr w:wrap="none" w:vAnchor="text" w:hAnchor="page" w:x="1441" w:y="6"/>
      <w:ind w:right="360"/>
      <w:rPr>
        <w:rStyle w:val="PageNumber"/>
      </w:rPr>
    </w:pPr>
  </w:p>
  <w:p w14:paraId="177A83C4" w14:textId="77777777" w:rsidR="00000000" w:rsidRDefault="00000000" w:rsidP="00167F20">
    <w:pPr>
      <w:pStyle w:val="Header"/>
      <w:tabs>
        <w:tab w:val="clear" w:pos="4680"/>
        <w:tab w:val="clear" w:pos="9360"/>
        <w:tab w:val="left" w:pos="7650"/>
      </w:tabs>
    </w:pPr>
    <w:r>
      <w:rPr>
        <w:bCs/>
      </w:rPr>
      <w:t xml:space="preserve">Chapter 13 Summing Up </w:t>
    </w:r>
    <w:r w:rsidRPr="00A56EA8">
      <w:rPr>
        <w:bCs/>
      </w:rPr>
      <w:t>rev</w:t>
    </w:r>
    <w:r>
      <w:rPr>
        <w:bCs/>
      </w:rPr>
      <w:t xml:space="preserve"> 2061</w:t>
    </w:r>
    <w:r>
      <w:rPr>
        <w:b/>
        <w:bCs/>
      </w:rPr>
      <w:tab/>
    </w:r>
    <w:r w:rsidRPr="00A56EA8">
      <w:rPr>
        <w:bCs/>
      </w:rPr>
      <w:t>Cinema Desig</w:t>
    </w:r>
    <w:r>
      <w:rPr>
        <w:bCs/>
      </w:rPr>
      <w:t>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8BD"/>
    <w:rsid w:val="00156BA3"/>
    <w:rsid w:val="004A2E14"/>
    <w:rsid w:val="00B5277D"/>
    <w:rsid w:val="00E15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5C00A0"/>
  <w15:chartTrackingRefBased/>
  <w15:docId w15:val="{EB8094FA-4445-664C-B24A-9F109B8EE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8BD"/>
    <w:pPr>
      <w:spacing w:line="252" w:lineRule="auto"/>
      <w:ind w:left="5760"/>
    </w:pPr>
    <w:rPr>
      <w:rFonts w:ascii="Univers LT Pro 55" w:eastAsiaTheme="minorEastAsia" w:hAnsi="Univers LT Pro 55"/>
      <w:kern w:val="2"/>
      <w14:ligatures w14:val="standardContextual"/>
    </w:rPr>
  </w:style>
  <w:style w:type="paragraph" w:styleId="Heading1">
    <w:name w:val="heading 1"/>
    <w:basedOn w:val="Header"/>
    <w:next w:val="Normal"/>
    <w:link w:val="Heading1Char"/>
    <w:uiPriority w:val="9"/>
    <w:qFormat/>
    <w:rsid w:val="00E158BD"/>
    <w:pPr>
      <w:spacing w:after="120"/>
    </w:pPr>
    <w:rPr>
      <w:rFonts w:ascii="Univers LT Pro 55" w:hAnsi="Univers LT Pro 55"/>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8BD"/>
    <w:rPr>
      <w:rFonts w:ascii="Univers LT Pro 55" w:eastAsiaTheme="minorEastAsia" w:hAnsi="Univers LT Pro 55"/>
      <w:b/>
    </w:rPr>
  </w:style>
  <w:style w:type="paragraph" w:styleId="Header">
    <w:name w:val="header"/>
    <w:basedOn w:val="Normal"/>
    <w:next w:val="Normal"/>
    <w:link w:val="HeaderChar"/>
    <w:uiPriority w:val="99"/>
    <w:unhideWhenUsed/>
    <w:rsid w:val="00E158BD"/>
    <w:pPr>
      <w:tabs>
        <w:tab w:val="center" w:pos="4680"/>
        <w:tab w:val="right" w:pos="9360"/>
      </w:tabs>
      <w:ind w:left="0"/>
      <w:outlineLvl w:val="0"/>
    </w:pPr>
    <w:rPr>
      <w:rFonts w:ascii="Univers Next Pro" w:hAnsi="Univers Next Pro"/>
      <w:kern w:val="0"/>
      <w14:ligatures w14:val="none"/>
    </w:rPr>
  </w:style>
  <w:style w:type="character" w:customStyle="1" w:styleId="HeaderChar">
    <w:name w:val="Header Char"/>
    <w:basedOn w:val="DefaultParagraphFont"/>
    <w:link w:val="Header"/>
    <w:uiPriority w:val="99"/>
    <w:rsid w:val="00E158BD"/>
    <w:rPr>
      <w:rFonts w:ascii="Univers Next Pro" w:eastAsiaTheme="minorEastAsia" w:hAnsi="Univers Next Pro"/>
    </w:rPr>
  </w:style>
  <w:style w:type="paragraph" w:styleId="Footer">
    <w:name w:val="footer"/>
    <w:basedOn w:val="Normal"/>
    <w:link w:val="FooterChar"/>
    <w:uiPriority w:val="99"/>
    <w:unhideWhenUsed/>
    <w:qFormat/>
    <w:rsid w:val="00E158BD"/>
    <w:pPr>
      <w:tabs>
        <w:tab w:val="center" w:pos="4680"/>
        <w:tab w:val="right" w:pos="9360"/>
      </w:tabs>
      <w:ind w:left="0"/>
    </w:pPr>
  </w:style>
  <w:style w:type="character" w:customStyle="1" w:styleId="FooterChar">
    <w:name w:val="Footer Char"/>
    <w:basedOn w:val="DefaultParagraphFont"/>
    <w:link w:val="Footer"/>
    <w:uiPriority w:val="99"/>
    <w:rsid w:val="00E158BD"/>
    <w:rPr>
      <w:rFonts w:ascii="Univers LT Pro 55" w:eastAsiaTheme="minorEastAsia" w:hAnsi="Univers LT Pro 55"/>
      <w:kern w:val="2"/>
      <w14:ligatures w14:val="standardContextual"/>
    </w:rPr>
  </w:style>
  <w:style w:type="character" w:styleId="PageNumber">
    <w:name w:val="page number"/>
    <w:basedOn w:val="HeaderChar"/>
    <w:uiPriority w:val="99"/>
    <w:unhideWhenUsed/>
    <w:rsid w:val="00E158BD"/>
    <w:rPr>
      <w:rFonts w:ascii="Univers Next Pro" w:eastAsiaTheme="minorEastAsia" w:hAnsi="Univers Next Pro"/>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378</Words>
  <Characters>1747</Characters>
  <Application>Microsoft Office Word</Application>
  <DocSecurity>0</DocSecurity>
  <Lines>48</Lines>
  <Paragraphs>35</Paragraphs>
  <ScaleCrop>false</ScaleCrop>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Holman</dc:creator>
  <cp:keywords/>
  <dc:description/>
  <cp:lastModifiedBy>Andrea Kinsella</cp:lastModifiedBy>
  <cp:revision>2</cp:revision>
  <cp:lastPrinted>2026-05-04T21:28:00Z</cp:lastPrinted>
  <dcterms:created xsi:type="dcterms:W3CDTF">2026-05-04T21:31:00Z</dcterms:created>
  <dcterms:modified xsi:type="dcterms:W3CDTF">2026-05-04T21:31:00Z</dcterms:modified>
</cp:coreProperties>
</file>